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EC6A4" w14:textId="77777777" w:rsidR="00841701" w:rsidRDefault="009A12BF">
      <w:pPr>
        <w:spacing w:after="0" w:line="259" w:lineRule="auto"/>
        <w:ind w:left="0" w:right="9" w:firstLine="0"/>
        <w:jc w:val="center"/>
      </w:pPr>
      <w:r>
        <w:rPr>
          <w:noProof/>
        </w:rPr>
        <w:drawing>
          <wp:anchor distT="0" distB="0" distL="114300" distR="114300" simplePos="0" relativeHeight="251658240" behindDoc="0" locked="0" layoutInCell="1" allowOverlap="0" wp14:anchorId="7EB57388" wp14:editId="121E3221">
            <wp:simplePos x="0" y="0"/>
            <wp:positionH relativeFrom="column">
              <wp:posOffset>-184454</wp:posOffset>
            </wp:positionH>
            <wp:positionV relativeFrom="paragraph">
              <wp:posOffset>-151670</wp:posOffset>
            </wp:positionV>
            <wp:extent cx="754380" cy="6775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4380" cy="677545"/>
                    </a:xfrm>
                    <a:prstGeom prst="rect">
                      <a:avLst/>
                    </a:prstGeom>
                  </pic:spPr>
                </pic:pic>
              </a:graphicData>
            </a:graphic>
          </wp:anchor>
        </w:drawing>
      </w:r>
      <w:r>
        <w:rPr>
          <w:noProof/>
        </w:rPr>
        <w:drawing>
          <wp:anchor distT="0" distB="0" distL="114300" distR="114300" simplePos="0" relativeHeight="251659264" behindDoc="0" locked="0" layoutInCell="1" allowOverlap="0" wp14:anchorId="2B75CA12" wp14:editId="60D5E336">
            <wp:simplePos x="0" y="0"/>
            <wp:positionH relativeFrom="column">
              <wp:posOffset>5549596</wp:posOffset>
            </wp:positionH>
            <wp:positionV relativeFrom="paragraph">
              <wp:posOffset>-122459</wp:posOffset>
            </wp:positionV>
            <wp:extent cx="685800" cy="6584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685800" cy="658495"/>
                    </a:xfrm>
                    <a:prstGeom prst="rect">
                      <a:avLst/>
                    </a:prstGeom>
                  </pic:spPr>
                </pic:pic>
              </a:graphicData>
            </a:graphic>
          </wp:anchor>
        </w:drawing>
      </w:r>
      <w:r>
        <w:rPr>
          <w:b/>
        </w:rPr>
        <w:t xml:space="preserve">COMMON MANAGEMENT UNIT (CMU) FOR THE GLOBAL FUND (GFATM) GRANTS, </w:t>
      </w:r>
    </w:p>
    <w:p w14:paraId="5A07817B" w14:textId="77777777" w:rsidR="00841701" w:rsidRDefault="009A12BF">
      <w:pPr>
        <w:spacing w:after="5" w:line="249" w:lineRule="auto"/>
        <w:ind w:left="410" w:right="409" w:hanging="10"/>
        <w:jc w:val="center"/>
      </w:pPr>
      <w:r>
        <w:t xml:space="preserve">FEDERAL MINISTRY OF NATIONAL HEALTH SERVICES, REGULATIONS &amp; COORDINATION BLOCKS C, E &amp; F, EPI BUILDING, NEAR NIH, PM NATIONAL HEALTH COMPLEX, CHAK SHAHZAD, PARK ROAD, ISLAMABAD. </w:t>
      </w:r>
    </w:p>
    <w:p w14:paraId="6CFF3ED9" w14:textId="77777777" w:rsidR="00841701" w:rsidRDefault="009A12BF">
      <w:pPr>
        <w:spacing w:after="0" w:line="259" w:lineRule="auto"/>
        <w:ind w:left="47" w:right="0" w:firstLine="0"/>
        <w:jc w:val="center"/>
      </w:pPr>
      <w:r>
        <w:t xml:space="preserve"> </w:t>
      </w:r>
    </w:p>
    <w:p w14:paraId="2325DDA9" w14:textId="4FC607E1" w:rsidR="00841701" w:rsidRDefault="009A12BF" w:rsidP="009F2BCA">
      <w:pPr>
        <w:spacing w:after="0" w:line="259" w:lineRule="auto"/>
        <w:ind w:left="0" w:right="3" w:firstLine="0"/>
        <w:jc w:val="center"/>
        <w:rPr>
          <w:b/>
        </w:rPr>
      </w:pPr>
      <w:r>
        <w:rPr>
          <w:b/>
          <w:u w:val="single" w:color="000000"/>
        </w:rPr>
        <w:t>INVITATION TO BID</w:t>
      </w:r>
      <w:r>
        <w:rPr>
          <w:b/>
        </w:rPr>
        <w:t xml:space="preserve"> </w:t>
      </w:r>
    </w:p>
    <w:p w14:paraId="5171A07A" w14:textId="77777777" w:rsidR="009F2BCA" w:rsidRPr="00730BD8" w:rsidRDefault="009F2BCA" w:rsidP="009F2BCA">
      <w:pPr>
        <w:numPr>
          <w:ilvl w:val="0"/>
          <w:numId w:val="2"/>
        </w:numPr>
        <w:spacing w:after="5" w:line="249" w:lineRule="auto"/>
        <w:ind w:right="1" w:hanging="360"/>
      </w:pPr>
      <w:r>
        <w:t xml:space="preserve">The National Tuberculosis Control Program (NTP) under the Common Management Unit (CMU) for the Global Fund (GFATM) grants invites sealed bids for the </w:t>
      </w:r>
      <w:r>
        <w:rPr>
          <w:b/>
        </w:rPr>
        <w:t xml:space="preserve">procurement and supply of Supplementary Equipment for GeneXpert Sites </w:t>
      </w:r>
      <w:r w:rsidRPr="0078312A">
        <w:rPr>
          <w:b/>
          <w:highlight w:val="yellow"/>
        </w:rPr>
        <w:t xml:space="preserve">/ </w:t>
      </w:r>
      <w:r w:rsidRPr="00730BD8">
        <w:rPr>
          <w:b/>
        </w:rPr>
        <w:t>Misc. Equipment for Laboratory Network</w:t>
      </w:r>
      <w:r w:rsidRPr="00730BD8">
        <w:t xml:space="preserve">, under procurement reference Number: </w:t>
      </w:r>
      <w:r w:rsidRPr="00730BD8">
        <w:rPr>
          <w:b/>
        </w:rPr>
        <w:t>CMU-NTP/066/2024</w:t>
      </w:r>
      <w:r w:rsidRPr="00730BD8">
        <w:t xml:space="preserve">. </w:t>
      </w:r>
    </w:p>
    <w:p w14:paraId="0F264D7A" w14:textId="77777777" w:rsidR="009F2BCA" w:rsidRPr="00730BD8" w:rsidRDefault="009F2BCA" w:rsidP="009F2BCA">
      <w:pPr>
        <w:spacing w:after="17" w:line="259" w:lineRule="auto"/>
        <w:ind w:left="720" w:right="0" w:firstLine="0"/>
      </w:pPr>
      <w:r w:rsidRPr="00730BD8">
        <w:t xml:space="preserve"> </w:t>
      </w:r>
    </w:p>
    <w:p w14:paraId="4B76FD0A" w14:textId="77777777" w:rsidR="009F2BCA" w:rsidRPr="00730BD8" w:rsidRDefault="009F2BCA" w:rsidP="009F2BCA">
      <w:pPr>
        <w:numPr>
          <w:ilvl w:val="0"/>
          <w:numId w:val="2"/>
        </w:numPr>
        <w:spacing w:after="5" w:line="249" w:lineRule="auto"/>
        <w:ind w:right="1" w:hanging="360"/>
      </w:pPr>
      <w:r w:rsidRPr="00730BD8">
        <w:t xml:space="preserve">Bidding shall be conducted under National Competitive Bidding through </w:t>
      </w:r>
      <w:r w:rsidRPr="00730BD8">
        <w:rPr>
          <w:b/>
        </w:rPr>
        <w:t>Single Stage-Two Envelopes Bidding Procedure</w:t>
      </w:r>
      <w:r w:rsidRPr="00730BD8">
        <w:t xml:space="preserve"> mentioned in the Public Procurement Rules (PPRA Rules) 2004 (as amended time to time) and in accordance with the GFATM-approved NTP Procurement Manual.  </w:t>
      </w:r>
    </w:p>
    <w:p w14:paraId="2ED6398F" w14:textId="77777777" w:rsidR="009F2BCA" w:rsidRPr="00730BD8" w:rsidRDefault="009F2BCA" w:rsidP="009F2BCA">
      <w:pPr>
        <w:spacing w:after="17" w:line="259" w:lineRule="auto"/>
        <w:ind w:left="720" w:right="0" w:firstLine="0"/>
      </w:pPr>
      <w:r w:rsidRPr="00730BD8">
        <w:t xml:space="preserve"> </w:t>
      </w:r>
    </w:p>
    <w:p w14:paraId="6B6ADD04" w14:textId="0DE3F331" w:rsidR="009F2BCA" w:rsidRPr="00730BD8" w:rsidRDefault="009F2BCA" w:rsidP="00B05C82">
      <w:pPr>
        <w:numPr>
          <w:ilvl w:val="0"/>
          <w:numId w:val="2"/>
        </w:numPr>
        <w:spacing w:after="5" w:line="249" w:lineRule="auto"/>
        <w:ind w:right="1" w:hanging="360"/>
      </w:pPr>
      <w:r w:rsidRPr="00730BD8">
        <w:t xml:space="preserve">Eligible original manufacturing firms  / distributor /authorized dealer (s) who have the experience in supply the required equipment’s, registered with Income Tax and Sales Tax Departments and are on Active Taxpayers List of the Federal Board of Revenue (FBR) may collect / download from </w:t>
      </w:r>
      <w:hyperlink r:id="rId7">
        <w:r w:rsidRPr="00730BD8">
          <w:rPr>
            <w:color w:val="0000FF"/>
            <w:u w:val="single" w:color="0000FF"/>
          </w:rPr>
          <w:t>www.cmu.gov.pk/tenders/</w:t>
        </w:r>
      </w:hyperlink>
      <w:hyperlink r:id="rId8">
        <w:r w:rsidRPr="00730BD8">
          <w:t>,</w:t>
        </w:r>
      </w:hyperlink>
      <w:r w:rsidRPr="00730BD8">
        <w:t xml:space="preserve"> the standard bidding documents in English, at free of cost, from the office of the undersigned during office working hours(8:30am to 4:30pm) on or before </w:t>
      </w:r>
      <w:r w:rsidRPr="003C0751">
        <w:rPr>
          <w:b/>
          <w:highlight w:val="yellow"/>
        </w:rPr>
        <w:t xml:space="preserve">Monday, </w:t>
      </w:r>
      <w:r w:rsidR="00B05C82">
        <w:rPr>
          <w:b/>
          <w:highlight w:val="yellow"/>
        </w:rPr>
        <w:t>October 07</w:t>
      </w:r>
      <w:r w:rsidRPr="003C0751">
        <w:rPr>
          <w:b/>
          <w:highlight w:val="yellow"/>
        </w:rPr>
        <w:t>, 2024 (close of business)</w:t>
      </w:r>
      <w:r w:rsidRPr="003C0751">
        <w:rPr>
          <w:highlight w:val="yellow"/>
        </w:rPr>
        <w:t>.</w:t>
      </w:r>
      <w:r w:rsidRPr="00730BD8">
        <w:t xml:space="preserve"> The Bidding Documents can also be obtained through sending email at </w:t>
      </w:r>
      <w:r w:rsidR="000226E5" w:rsidRPr="00730BD8">
        <w:rPr>
          <w:rFonts w:ascii="Arial Narrow" w:hAnsi="Arial Narrow"/>
          <w:sz w:val="24"/>
          <w:szCs w:val="24"/>
          <w:u w:val="single"/>
        </w:rPr>
        <w:t>muhammad.haris@cmu.gov.pk</w:t>
      </w:r>
      <w:r w:rsidRPr="00730BD8">
        <w:t xml:space="preserve"> starting from </w:t>
      </w:r>
      <w:r w:rsidR="00B05C82">
        <w:rPr>
          <w:b/>
          <w:highlight w:val="yellow"/>
        </w:rPr>
        <w:t>Wednesday</w:t>
      </w:r>
      <w:r w:rsidR="00A13CDE">
        <w:rPr>
          <w:b/>
          <w:highlight w:val="yellow"/>
        </w:rPr>
        <w:t>, September 18</w:t>
      </w:r>
      <w:r w:rsidRPr="003C0751">
        <w:rPr>
          <w:b/>
          <w:highlight w:val="yellow"/>
        </w:rPr>
        <w:t>, 2024</w:t>
      </w:r>
      <w:r w:rsidRPr="003C0751">
        <w:rPr>
          <w:highlight w:val="yellow"/>
        </w:rPr>
        <w:t>.</w:t>
      </w:r>
      <w:r w:rsidRPr="00730BD8">
        <w:t xml:space="preserve">  </w:t>
      </w:r>
    </w:p>
    <w:p w14:paraId="7DADD9E3" w14:textId="77777777" w:rsidR="009F2BCA" w:rsidRPr="00730BD8" w:rsidRDefault="009F2BCA" w:rsidP="009F2BCA">
      <w:pPr>
        <w:spacing w:after="17" w:line="259" w:lineRule="auto"/>
        <w:ind w:left="720" w:right="0" w:firstLine="0"/>
      </w:pPr>
      <w:r w:rsidRPr="00730BD8">
        <w:t xml:space="preserve"> </w:t>
      </w:r>
    </w:p>
    <w:p w14:paraId="118CC7FD" w14:textId="2553E741" w:rsidR="009F2BCA" w:rsidRPr="00730BD8" w:rsidRDefault="009F2BCA" w:rsidP="00B05C82">
      <w:pPr>
        <w:numPr>
          <w:ilvl w:val="0"/>
          <w:numId w:val="2"/>
        </w:numPr>
        <w:spacing w:after="5" w:line="249" w:lineRule="auto"/>
        <w:ind w:right="1" w:hanging="360"/>
      </w:pPr>
      <w:r w:rsidRPr="00730BD8">
        <w:t xml:space="preserve">There shall be a pre–bid meeting at the office of the undersigned on </w:t>
      </w:r>
      <w:r w:rsidR="00B05C82">
        <w:rPr>
          <w:b/>
          <w:highlight w:val="yellow"/>
        </w:rPr>
        <w:t>Monday, September 23</w:t>
      </w:r>
      <w:r w:rsidRPr="003C0751">
        <w:rPr>
          <w:b/>
          <w:highlight w:val="yellow"/>
        </w:rPr>
        <w:t>, 2024 at 11:00am</w:t>
      </w:r>
      <w:r w:rsidRPr="003C0751">
        <w:rPr>
          <w:highlight w:val="yellow"/>
        </w:rPr>
        <w:t>.</w:t>
      </w:r>
      <w:r w:rsidRPr="00730BD8">
        <w:t xml:space="preserve"> Written questions and inquiries about the bids from potential bidders shall be emailed to </w:t>
      </w:r>
      <w:r w:rsidR="000226E5" w:rsidRPr="00730BD8">
        <w:rPr>
          <w:rFonts w:ascii="Arial Narrow" w:hAnsi="Arial Narrow"/>
          <w:sz w:val="24"/>
          <w:szCs w:val="24"/>
          <w:u w:val="single"/>
        </w:rPr>
        <w:t>muhammad.haris@cmu.gov.pk</w:t>
      </w:r>
      <w:r w:rsidRPr="00730BD8">
        <w:t xml:space="preserve"> not later than five (05) days to the deadline for bid submission.   </w:t>
      </w:r>
    </w:p>
    <w:p w14:paraId="60E0E563" w14:textId="77777777" w:rsidR="009F2BCA" w:rsidRPr="00730BD8" w:rsidRDefault="009F2BCA" w:rsidP="009F2BCA">
      <w:pPr>
        <w:spacing w:after="17" w:line="259" w:lineRule="auto"/>
        <w:ind w:left="720" w:right="0" w:firstLine="0"/>
      </w:pPr>
      <w:r w:rsidRPr="00730BD8">
        <w:t xml:space="preserve"> </w:t>
      </w:r>
    </w:p>
    <w:p w14:paraId="61C766A8" w14:textId="196F1E49" w:rsidR="00450627" w:rsidRDefault="00450627" w:rsidP="00E569BB">
      <w:pPr>
        <w:numPr>
          <w:ilvl w:val="0"/>
          <w:numId w:val="2"/>
        </w:numPr>
        <w:spacing w:after="5" w:line="249" w:lineRule="auto"/>
        <w:ind w:right="1" w:hanging="360"/>
        <w:rPr>
          <w:b/>
        </w:rPr>
      </w:pPr>
      <w:r w:rsidRPr="00730BD8">
        <w:t>The bid must be accompanied with a refundable Bid Security or Earnest money of value as me</w:t>
      </w:r>
      <w:r w:rsidR="00466672">
        <w:t>ntioned category wise in Annex-</w:t>
      </w:r>
      <w:r w:rsidR="00466672" w:rsidRPr="00466672">
        <w:t>B</w:t>
      </w:r>
      <w:r w:rsidR="005434BD">
        <w:t xml:space="preserve"> (Grand Total in Pak Rupees 3,8</w:t>
      </w:r>
      <w:r w:rsidR="008727FF">
        <w:t xml:space="preserve">70,507) </w:t>
      </w:r>
      <w:r w:rsidR="00346AC5">
        <w:t xml:space="preserve">for </w:t>
      </w:r>
      <w:r w:rsidR="008727FF">
        <w:t>Chiller</w:t>
      </w:r>
      <w:r w:rsidR="00420A6D">
        <w:t>s</w:t>
      </w:r>
      <w:r w:rsidR="008727FF">
        <w:t xml:space="preserve"> Rs. 860,339/-, Split A/c</w:t>
      </w:r>
      <w:r w:rsidR="00E569BB">
        <w:t xml:space="preserve"> </w:t>
      </w:r>
      <w:r w:rsidR="00420A6D">
        <w:t>Rs.</w:t>
      </w:r>
      <w:r w:rsidR="008727FF">
        <w:t xml:space="preserve"> 686,000/-, Printer</w:t>
      </w:r>
      <w:r w:rsidR="00420A6D">
        <w:t xml:space="preserve">s Rs. 142,688/- </w:t>
      </w:r>
      <w:r w:rsidR="00E569BB">
        <w:t xml:space="preserve">and UPS along with Battery Banks Rs. </w:t>
      </w:r>
      <w:r w:rsidR="00420A6D">
        <w:t>2,181,480/-</w:t>
      </w:r>
      <w:r w:rsidR="00E569BB">
        <w:t>)</w:t>
      </w:r>
      <w:r w:rsidR="00420A6D">
        <w:t xml:space="preserve"> </w:t>
      </w:r>
      <w:r w:rsidRPr="00730BD8">
        <w:t>of bidding document in the shape of Bank Demand Draft or Call Deposit</w:t>
      </w:r>
      <w:r w:rsidRPr="00730BD8">
        <w:rPr>
          <w:rFonts w:ascii="Arial Narrow" w:hAnsi="Arial Narrow" w:cs="Calibri Light"/>
        </w:rPr>
        <w:t xml:space="preserve"> </w:t>
      </w:r>
      <w:r w:rsidRPr="00730BD8">
        <w:t>Receipt in the name of</w:t>
      </w:r>
      <w:r w:rsidRPr="00730BD8">
        <w:rPr>
          <w:rFonts w:ascii="Arial Narrow" w:hAnsi="Arial Narrow" w:cs="Calibri Light"/>
        </w:rPr>
        <w:t xml:space="preserve"> </w:t>
      </w:r>
      <w:r w:rsidRPr="00730BD8">
        <w:rPr>
          <w:b/>
        </w:rPr>
        <w:t>National TB Control Programme (NTP). Original Bid Security or Earnest money shall be attached with the original financial bid whereas a copy shall be attached in the technical bid.</w:t>
      </w:r>
    </w:p>
    <w:p w14:paraId="2D57C8DD" w14:textId="77777777" w:rsidR="00EC79ED" w:rsidRDefault="00EC79ED" w:rsidP="00EC79ED">
      <w:pPr>
        <w:pStyle w:val="ListParagraph"/>
        <w:rPr>
          <w:b/>
        </w:rPr>
      </w:pPr>
    </w:p>
    <w:p w14:paraId="74CE6724" w14:textId="20C3E4C3" w:rsidR="00EC79ED" w:rsidRPr="00730BD8" w:rsidRDefault="002403D1" w:rsidP="00450627">
      <w:pPr>
        <w:numPr>
          <w:ilvl w:val="0"/>
          <w:numId w:val="2"/>
        </w:numPr>
        <w:spacing w:after="5" w:line="249" w:lineRule="auto"/>
        <w:ind w:right="1" w:hanging="360"/>
        <w:rPr>
          <w:b/>
        </w:rPr>
      </w:pPr>
      <w:r w:rsidRPr="009D0EB1">
        <w:rPr>
          <w:rFonts w:ascii="Arial Narrow" w:hAnsi="Arial Narrow"/>
          <w:b/>
          <w:sz w:val="24"/>
          <w:szCs w:val="24"/>
          <w:highlight w:val="green"/>
          <w:u w:val="single"/>
        </w:rPr>
        <w:t>Submission of bids through EPADS system of PPRA is mandatory (</w:t>
      </w:r>
      <w:r w:rsidRPr="009D0EB1">
        <w:rPr>
          <w:b/>
          <w:highlight w:val="green"/>
          <w:u w:val="single"/>
        </w:rPr>
        <w:t>https://eprocure.gov.pk)</w:t>
      </w:r>
    </w:p>
    <w:p w14:paraId="07D88DFB" w14:textId="77777777" w:rsidR="009F2BCA" w:rsidRPr="00730BD8" w:rsidRDefault="009F2BCA" w:rsidP="009F2BCA">
      <w:pPr>
        <w:spacing w:after="19" w:line="259" w:lineRule="auto"/>
        <w:ind w:left="720" w:right="0" w:firstLine="0"/>
      </w:pPr>
      <w:r w:rsidRPr="00730BD8">
        <w:t xml:space="preserve"> </w:t>
      </w:r>
    </w:p>
    <w:p w14:paraId="19CB956D" w14:textId="427C00DC" w:rsidR="009F2BCA" w:rsidRPr="00730BD8" w:rsidRDefault="009F2BCA" w:rsidP="00172996">
      <w:pPr>
        <w:numPr>
          <w:ilvl w:val="0"/>
          <w:numId w:val="2"/>
        </w:numPr>
        <w:spacing w:after="5" w:line="249" w:lineRule="auto"/>
        <w:ind w:right="1" w:hanging="360"/>
      </w:pPr>
      <w:r w:rsidRPr="00730BD8">
        <w:t xml:space="preserve">The sealed bids shall reach to the office of undersigned through registered Mail Services, Courier Services or by hand submission on or before </w:t>
      </w:r>
      <w:r w:rsidR="00172996">
        <w:rPr>
          <w:b/>
          <w:highlight w:val="yellow"/>
        </w:rPr>
        <w:t>Monday</w:t>
      </w:r>
      <w:r w:rsidRPr="0027541F">
        <w:rPr>
          <w:b/>
          <w:highlight w:val="yellow"/>
        </w:rPr>
        <w:t xml:space="preserve">, </w:t>
      </w:r>
      <w:r w:rsidR="00172996">
        <w:rPr>
          <w:b/>
          <w:highlight w:val="yellow"/>
        </w:rPr>
        <w:t>October 07</w:t>
      </w:r>
      <w:r w:rsidRPr="0027541F">
        <w:rPr>
          <w:b/>
          <w:highlight w:val="yellow"/>
        </w:rPr>
        <w:t>, 2024 at 11:00 AM</w:t>
      </w:r>
      <w:r w:rsidRPr="0027541F">
        <w:rPr>
          <w:highlight w:val="yellow"/>
        </w:rPr>
        <w:t>.</w:t>
      </w:r>
      <w:r w:rsidRPr="00730BD8">
        <w:t xml:space="preserve"> Bids submitted after the deadline shall be rejected. The bids shall be opened publicly on the same day by the Procurement committee in the presence of representatives of the bidders who choose to attend at </w:t>
      </w:r>
      <w:r w:rsidRPr="00730BD8">
        <w:rPr>
          <w:b/>
          <w:u w:val="single" w:color="000000"/>
        </w:rPr>
        <w:t>11:30 AM</w:t>
      </w:r>
      <w:r w:rsidRPr="00730BD8">
        <w:t xml:space="preserve"> at the office of the undersigned. </w:t>
      </w:r>
    </w:p>
    <w:p w14:paraId="323035C3" w14:textId="77777777" w:rsidR="009F2BCA" w:rsidRPr="00730BD8" w:rsidRDefault="009F2BCA" w:rsidP="009F2BCA">
      <w:pPr>
        <w:spacing w:after="19" w:line="259" w:lineRule="auto"/>
        <w:ind w:left="0" w:right="0" w:firstLine="0"/>
      </w:pPr>
      <w:r w:rsidRPr="00730BD8">
        <w:t xml:space="preserve"> </w:t>
      </w:r>
    </w:p>
    <w:p w14:paraId="7E8B5865" w14:textId="77777777" w:rsidR="009F2BCA" w:rsidRPr="00730BD8" w:rsidRDefault="009F2BCA" w:rsidP="002403D1">
      <w:pPr>
        <w:spacing w:after="5" w:line="249" w:lineRule="auto"/>
        <w:ind w:left="720" w:right="1" w:firstLine="0"/>
      </w:pPr>
      <w:r w:rsidRPr="00730BD8">
        <w:rPr>
          <w:b/>
          <w:u w:val="single" w:color="000000"/>
        </w:rPr>
        <w:t xml:space="preserve">Pre-Bid Meeting and Submission address: </w:t>
      </w:r>
      <w:r w:rsidRPr="00730BD8">
        <w:rPr>
          <w:b/>
        </w:rPr>
        <w:t xml:space="preserve"> </w:t>
      </w:r>
    </w:p>
    <w:p w14:paraId="0626C5AE" w14:textId="36B81E31" w:rsidR="009F2BCA" w:rsidRDefault="009F2BCA" w:rsidP="00E31192">
      <w:pPr>
        <w:spacing w:after="0"/>
        <w:ind w:left="730" w:right="3748" w:hanging="10"/>
        <w:jc w:val="left"/>
      </w:pPr>
      <w:r w:rsidRPr="00730BD8">
        <w:t>PSM Unit, C-Block, EPI Building,</w:t>
      </w:r>
      <w:r w:rsidRPr="00730BD8">
        <w:br/>
        <w:t xml:space="preserve">Near NIH, PM National Health Complex, Chak </w:t>
      </w:r>
      <w:bookmarkStart w:id="0" w:name="_GoBack"/>
      <w:bookmarkEnd w:id="0"/>
      <w:r w:rsidRPr="00730BD8">
        <w:t xml:space="preserve">Shahzad, Park Road, ISLAMABAD.    </w:t>
      </w:r>
    </w:p>
    <w:p w14:paraId="40527750" w14:textId="77777777" w:rsidR="007B3E0B" w:rsidRPr="00730BD8" w:rsidRDefault="007B3E0B" w:rsidP="00E31192">
      <w:pPr>
        <w:spacing w:after="0"/>
        <w:ind w:left="730" w:right="3748" w:hanging="10"/>
        <w:jc w:val="left"/>
      </w:pPr>
    </w:p>
    <w:p w14:paraId="187A6AA5" w14:textId="77777777" w:rsidR="009F2BCA" w:rsidRPr="00730BD8" w:rsidRDefault="009F2BCA" w:rsidP="009F2BCA">
      <w:pPr>
        <w:pStyle w:val="Heading1"/>
        <w:ind w:firstLine="682"/>
      </w:pPr>
      <w:r w:rsidRPr="00730BD8">
        <w:rPr>
          <w:b w:val="0"/>
        </w:rPr>
        <w:t>(</w:t>
      </w:r>
      <w:r w:rsidRPr="00730BD8">
        <w:t>MUHAMMAD SABIR QURESHI</w:t>
      </w:r>
      <w:r w:rsidRPr="00730BD8">
        <w:rPr>
          <w:b w:val="0"/>
        </w:rPr>
        <w:t>)</w:t>
      </w:r>
    </w:p>
    <w:p w14:paraId="2B5A0BE4" w14:textId="77777777" w:rsidR="009F2BCA" w:rsidRDefault="009F2BCA" w:rsidP="009F2BCA">
      <w:pPr>
        <w:ind w:left="692" w:right="684" w:hanging="10"/>
        <w:jc w:val="center"/>
      </w:pPr>
      <w:r w:rsidRPr="00730BD8">
        <w:t xml:space="preserve">      PSCM Head -CMU</w:t>
      </w:r>
    </w:p>
    <w:p w14:paraId="7B292677" w14:textId="6313403B" w:rsidR="009F2BCA" w:rsidRDefault="009F2BCA" w:rsidP="002E311B">
      <w:pPr>
        <w:ind w:left="692" w:right="685" w:hanging="10"/>
        <w:jc w:val="center"/>
      </w:pPr>
      <w:r>
        <w:t xml:space="preserve">             PHONE NO. 051-8438081. 9255621-3</w:t>
      </w:r>
    </w:p>
    <w:sectPr w:rsidR="009F2BCA" w:rsidSect="00E270EB">
      <w:pgSz w:w="11906" w:h="16838" w:code="9"/>
      <w:pgMar w:top="900" w:right="1435" w:bottom="9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B47"/>
    <w:multiLevelType w:val="hybridMultilevel"/>
    <w:tmpl w:val="482E9F74"/>
    <w:lvl w:ilvl="0" w:tplc="BA04D4E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084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CABFE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0089D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26A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DC1A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48580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E8E7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72E0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2335EA"/>
    <w:multiLevelType w:val="hybridMultilevel"/>
    <w:tmpl w:val="2D80D1DA"/>
    <w:lvl w:ilvl="0" w:tplc="2CFC186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EE0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DE5F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6F7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E0C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44BD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143B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ECA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604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01"/>
    <w:rsid w:val="0000543F"/>
    <w:rsid w:val="000226E5"/>
    <w:rsid w:val="000608EA"/>
    <w:rsid w:val="00093405"/>
    <w:rsid w:val="000A3A52"/>
    <w:rsid w:val="001316F8"/>
    <w:rsid w:val="001542B2"/>
    <w:rsid w:val="00162E8F"/>
    <w:rsid w:val="00172996"/>
    <w:rsid w:val="001F2846"/>
    <w:rsid w:val="00227058"/>
    <w:rsid w:val="002403D1"/>
    <w:rsid w:val="0027541F"/>
    <w:rsid w:val="002B30FB"/>
    <w:rsid w:val="002E311B"/>
    <w:rsid w:val="003157B9"/>
    <w:rsid w:val="00341877"/>
    <w:rsid w:val="00346AC5"/>
    <w:rsid w:val="0037666E"/>
    <w:rsid w:val="003C0751"/>
    <w:rsid w:val="00412A30"/>
    <w:rsid w:val="00420A6D"/>
    <w:rsid w:val="00450627"/>
    <w:rsid w:val="00466672"/>
    <w:rsid w:val="005434BD"/>
    <w:rsid w:val="006156A4"/>
    <w:rsid w:val="006F432C"/>
    <w:rsid w:val="00730BD8"/>
    <w:rsid w:val="007538BC"/>
    <w:rsid w:val="007B3E0B"/>
    <w:rsid w:val="00841701"/>
    <w:rsid w:val="008575BB"/>
    <w:rsid w:val="008727FF"/>
    <w:rsid w:val="00897DB3"/>
    <w:rsid w:val="008C74C4"/>
    <w:rsid w:val="00947F85"/>
    <w:rsid w:val="009A12BF"/>
    <w:rsid w:val="009F2BCA"/>
    <w:rsid w:val="00A13CDE"/>
    <w:rsid w:val="00B05C82"/>
    <w:rsid w:val="00B20340"/>
    <w:rsid w:val="00B3089D"/>
    <w:rsid w:val="00BA116E"/>
    <w:rsid w:val="00CC0BEF"/>
    <w:rsid w:val="00CC4CED"/>
    <w:rsid w:val="00DB0246"/>
    <w:rsid w:val="00E05398"/>
    <w:rsid w:val="00E270EB"/>
    <w:rsid w:val="00E30099"/>
    <w:rsid w:val="00E31192"/>
    <w:rsid w:val="00E4685E"/>
    <w:rsid w:val="00E569BB"/>
    <w:rsid w:val="00EB5948"/>
    <w:rsid w:val="00EC79ED"/>
    <w:rsid w:val="00F16085"/>
    <w:rsid w:val="00FB1489"/>
    <w:rsid w:val="00FD4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FD48"/>
  <w15:docId w15:val="{A90C3E2A-22FC-4458-809C-683056CB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9" w:lineRule="auto"/>
      <w:ind w:left="1179" w:right="818"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right="5"/>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6F432C"/>
    <w:pPr>
      <w:ind w:left="720"/>
      <w:contextualSpacing/>
    </w:pPr>
  </w:style>
  <w:style w:type="paragraph" w:styleId="BalloonText">
    <w:name w:val="Balloon Text"/>
    <w:basedOn w:val="Normal"/>
    <w:link w:val="BalloonTextChar"/>
    <w:uiPriority w:val="99"/>
    <w:semiHidden/>
    <w:unhideWhenUsed/>
    <w:rsid w:val="00543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4B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6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u.gov.pk/tenders/" TargetMode="External"/><Relationship Id="rId3" Type="http://schemas.openxmlformats.org/officeDocument/2006/relationships/settings" Target="settings.xml"/><Relationship Id="rId7" Type="http://schemas.openxmlformats.org/officeDocument/2006/relationships/hyperlink" Target="http://www.cmu.gov.pk/ten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NTP</cp:lastModifiedBy>
  <cp:revision>54</cp:revision>
  <cp:lastPrinted>2024-09-16T09:03:00Z</cp:lastPrinted>
  <dcterms:created xsi:type="dcterms:W3CDTF">2024-08-26T07:44:00Z</dcterms:created>
  <dcterms:modified xsi:type="dcterms:W3CDTF">2024-09-16T09:03:00Z</dcterms:modified>
</cp:coreProperties>
</file>